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00" w:rsidRPr="00971D40" w:rsidRDefault="00971D40" w:rsidP="00971D40">
      <w:pPr>
        <w:spacing w:line="360" w:lineRule="auto"/>
        <w:jc w:val="center"/>
        <w:rPr>
          <w:rFonts w:ascii="宋体" w:eastAsia="宋体" w:hAnsi="宋体" w:hint="eastAsia"/>
          <w:sz w:val="24"/>
          <w:szCs w:val="24"/>
        </w:rPr>
      </w:pPr>
      <w:r>
        <w:rPr>
          <w:rFonts w:ascii="宋体" w:eastAsia="宋体" w:hAnsi="宋体" w:hint="eastAsia"/>
          <w:b/>
          <w:sz w:val="32"/>
          <w:szCs w:val="32"/>
        </w:rPr>
        <w:t>高校蚁巢</w:t>
      </w:r>
      <w:r w:rsidRPr="00C561D6">
        <w:rPr>
          <w:rFonts w:ascii="宋体" w:eastAsia="宋体" w:hAnsi="宋体" w:hint="eastAsia"/>
          <w:b/>
          <w:sz w:val="32"/>
          <w:szCs w:val="32"/>
        </w:rPr>
        <w:t>实训计划</w:t>
      </w:r>
      <w:r>
        <w:rPr>
          <w:rFonts w:ascii="宋体" w:eastAsia="宋体" w:hAnsi="宋体" w:hint="eastAsia"/>
          <w:b/>
          <w:sz w:val="32"/>
          <w:szCs w:val="32"/>
        </w:rPr>
        <w:t>详细内容</w:t>
      </w:r>
      <w:bookmarkStart w:id="0" w:name="_GoBack"/>
      <w:bookmarkEnd w:id="0"/>
    </w:p>
    <w:p w:rsidR="00570900" w:rsidRPr="009B3B4F" w:rsidRDefault="00570900" w:rsidP="00570900">
      <w:pPr>
        <w:spacing w:line="360" w:lineRule="auto"/>
        <w:rPr>
          <w:rFonts w:ascii="宋体" w:eastAsia="宋体" w:hAnsi="宋体"/>
          <w:b/>
          <w:sz w:val="24"/>
          <w:szCs w:val="24"/>
        </w:rPr>
      </w:pPr>
      <w:r w:rsidRPr="009B3B4F">
        <w:rPr>
          <w:rFonts w:ascii="宋体" w:eastAsia="宋体" w:hAnsi="宋体" w:hint="eastAsia"/>
          <w:b/>
          <w:sz w:val="24"/>
          <w:szCs w:val="24"/>
        </w:rPr>
        <w:t>第一部分：企业认知（3天）</w:t>
      </w:r>
    </w:p>
    <w:p w:rsidR="00570900" w:rsidRDefault="00570900" w:rsidP="00570900">
      <w:pPr>
        <w:spacing w:line="360" w:lineRule="auto"/>
        <w:rPr>
          <w:rFonts w:ascii="宋体" w:eastAsia="宋体" w:hAnsi="宋体"/>
          <w:sz w:val="24"/>
          <w:szCs w:val="24"/>
        </w:rPr>
      </w:pPr>
      <w:r w:rsidRPr="00CB33AF">
        <w:rPr>
          <w:rFonts w:ascii="宋体" w:eastAsia="宋体" w:hAnsi="宋体" w:hint="eastAsia"/>
          <w:sz w:val="24"/>
          <w:szCs w:val="24"/>
        </w:rPr>
        <w:t>目的：</w:t>
      </w:r>
      <w:r>
        <w:rPr>
          <w:rFonts w:ascii="宋体" w:eastAsia="宋体" w:hAnsi="宋体" w:hint="eastAsia"/>
          <w:sz w:val="24"/>
          <w:szCs w:val="24"/>
        </w:rPr>
        <w:t>通过塑造共同的价值观念，理解认可企业使命与愿景，形成团队</w:t>
      </w:r>
      <w:r w:rsidRPr="00CB33AF">
        <w:rPr>
          <w:rFonts w:ascii="宋体" w:eastAsia="宋体" w:hAnsi="宋体" w:hint="eastAsia"/>
          <w:sz w:val="24"/>
          <w:szCs w:val="24"/>
        </w:rPr>
        <w:t>凝聚力，</w:t>
      </w:r>
      <w:r>
        <w:rPr>
          <w:rFonts w:ascii="宋体" w:eastAsia="宋体" w:hAnsi="宋体" w:hint="eastAsia"/>
          <w:sz w:val="24"/>
          <w:szCs w:val="24"/>
        </w:rPr>
        <w:t>塑造行动力。</w:t>
      </w:r>
    </w:p>
    <w:p w:rsidR="00570900" w:rsidRPr="00CB33AF" w:rsidRDefault="00570900" w:rsidP="00570900">
      <w:pPr>
        <w:spacing w:line="360" w:lineRule="auto"/>
        <w:rPr>
          <w:rFonts w:ascii="宋体" w:eastAsia="宋体" w:hAnsi="宋体"/>
          <w:sz w:val="24"/>
          <w:szCs w:val="24"/>
        </w:rPr>
      </w:pPr>
      <w:r>
        <w:rPr>
          <w:rFonts w:ascii="宋体" w:eastAsia="宋体" w:hAnsi="宋体" w:hint="eastAsia"/>
          <w:sz w:val="24"/>
          <w:szCs w:val="24"/>
        </w:rPr>
        <w:t>培训课程如下：</w:t>
      </w:r>
    </w:p>
    <w:tbl>
      <w:tblPr>
        <w:tblStyle w:val="a6"/>
        <w:tblW w:w="0" w:type="auto"/>
        <w:tblLook w:val="04A0" w:firstRow="1" w:lastRow="0" w:firstColumn="1" w:lastColumn="0" w:noHBand="0" w:noVBand="1"/>
      </w:tblPr>
      <w:tblGrid>
        <w:gridCol w:w="2765"/>
        <w:gridCol w:w="2172"/>
        <w:gridCol w:w="3585"/>
      </w:tblGrid>
      <w:tr w:rsidR="00570900" w:rsidTr="00FF18B6">
        <w:tc>
          <w:tcPr>
            <w:tcW w:w="3227" w:type="dxa"/>
          </w:tcPr>
          <w:p w:rsidR="00570900" w:rsidRPr="00A62713" w:rsidRDefault="00570900" w:rsidP="00FF18B6">
            <w:pPr>
              <w:spacing w:line="360" w:lineRule="auto"/>
              <w:jc w:val="center"/>
              <w:rPr>
                <w:rFonts w:ascii="宋体" w:eastAsia="宋体" w:hAnsi="宋体"/>
                <w:szCs w:val="21"/>
              </w:rPr>
            </w:pPr>
            <w:r w:rsidRPr="00A62713">
              <w:rPr>
                <w:rFonts w:ascii="宋体" w:eastAsia="宋体" w:hAnsi="宋体" w:hint="eastAsia"/>
                <w:szCs w:val="21"/>
              </w:rPr>
              <w:t>课程</w:t>
            </w:r>
          </w:p>
        </w:tc>
        <w:tc>
          <w:tcPr>
            <w:tcW w:w="2454"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课时（H）</w:t>
            </w:r>
          </w:p>
        </w:tc>
        <w:tc>
          <w:tcPr>
            <w:tcW w:w="4208" w:type="dxa"/>
          </w:tcPr>
          <w:p w:rsidR="00570900" w:rsidRPr="00A62713" w:rsidRDefault="00570900" w:rsidP="00FF18B6">
            <w:pPr>
              <w:spacing w:line="360" w:lineRule="auto"/>
              <w:jc w:val="center"/>
              <w:rPr>
                <w:rFonts w:ascii="宋体" w:eastAsia="宋体" w:hAnsi="宋体"/>
                <w:szCs w:val="21"/>
              </w:rPr>
            </w:pPr>
            <w:r w:rsidRPr="00A62713">
              <w:rPr>
                <w:rFonts w:ascii="宋体" w:eastAsia="宋体" w:hAnsi="宋体" w:hint="eastAsia"/>
                <w:szCs w:val="21"/>
              </w:rPr>
              <w:t>培训</w:t>
            </w:r>
            <w:r>
              <w:rPr>
                <w:rFonts w:ascii="宋体" w:eastAsia="宋体" w:hAnsi="宋体" w:hint="eastAsia"/>
                <w:szCs w:val="21"/>
              </w:rPr>
              <w:t>部门</w:t>
            </w:r>
          </w:p>
        </w:tc>
      </w:tr>
      <w:tr w:rsidR="00570900" w:rsidTr="00FF18B6">
        <w:tc>
          <w:tcPr>
            <w:tcW w:w="3227"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企业文化</w:t>
            </w:r>
          </w:p>
        </w:tc>
        <w:tc>
          <w:tcPr>
            <w:tcW w:w="2454"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3</w:t>
            </w:r>
          </w:p>
        </w:tc>
        <w:tc>
          <w:tcPr>
            <w:tcW w:w="4208"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战术执行部</w:t>
            </w:r>
          </w:p>
        </w:tc>
      </w:tr>
      <w:tr w:rsidR="00570900" w:rsidTr="00FF18B6">
        <w:tc>
          <w:tcPr>
            <w:tcW w:w="3227"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树立正确的职业价值观</w:t>
            </w:r>
          </w:p>
        </w:tc>
        <w:tc>
          <w:tcPr>
            <w:tcW w:w="2454"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3</w:t>
            </w:r>
          </w:p>
        </w:tc>
        <w:tc>
          <w:tcPr>
            <w:tcW w:w="4208"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战术执行部</w:t>
            </w:r>
          </w:p>
        </w:tc>
      </w:tr>
      <w:tr w:rsidR="00570900" w:rsidTr="00FF18B6">
        <w:tc>
          <w:tcPr>
            <w:tcW w:w="3227"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企业商业模式</w:t>
            </w:r>
          </w:p>
        </w:tc>
        <w:tc>
          <w:tcPr>
            <w:tcW w:w="2454"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2</w:t>
            </w:r>
          </w:p>
        </w:tc>
        <w:tc>
          <w:tcPr>
            <w:tcW w:w="4208"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愿景架构部</w:t>
            </w:r>
          </w:p>
        </w:tc>
      </w:tr>
      <w:tr w:rsidR="00570900" w:rsidTr="00FF18B6">
        <w:tc>
          <w:tcPr>
            <w:tcW w:w="3227"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产品基地参观</w:t>
            </w:r>
          </w:p>
        </w:tc>
        <w:tc>
          <w:tcPr>
            <w:tcW w:w="2454"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3</w:t>
            </w:r>
          </w:p>
        </w:tc>
        <w:tc>
          <w:tcPr>
            <w:tcW w:w="4208"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产品精采部</w:t>
            </w:r>
          </w:p>
        </w:tc>
      </w:tr>
      <w:tr w:rsidR="00570900" w:rsidTr="00FF18B6">
        <w:tc>
          <w:tcPr>
            <w:tcW w:w="3227"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工作流程及制度</w:t>
            </w:r>
          </w:p>
        </w:tc>
        <w:tc>
          <w:tcPr>
            <w:tcW w:w="2454"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2</w:t>
            </w:r>
          </w:p>
        </w:tc>
        <w:tc>
          <w:tcPr>
            <w:tcW w:w="4208" w:type="dxa"/>
          </w:tcPr>
          <w:p w:rsidR="00570900" w:rsidRPr="00A62713" w:rsidRDefault="00570900" w:rsidP="00FF18B6">
            <w:pPr>
              <w:spacing w:line="360" w:lineRule="auto"/>
              <w:jc w:val="center"/>
              <w:rPr>
                <w:rFonts w:ascii="宋体" w:eastAsia="宋体" w:hAnsi="宋体"/>
                <w:szCs w:val="21"/>
              </w:rPr>
            </w:pPr>
            <w:r>
              <w:rPr>
                <w:rFonts w:ascii="宋体" w:eastAsia="宋体" w:hAnsi="宋体" w:hint="eastAsia"/>
                <w:szCs w:val="21"/>
              </w:rPr>
              <w:t>人效开发部</w:t>
            </w:r>
          </w:p>
        </w:tc>
      </w:tr>
      <w:tr w:rsidR="00570900" w:rsidTr="00FF18B6">
        <w:tc>
          <w:tcPr>
            <w:tcW w:w="3227"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体验式拓展培训</w:t>
            </w:r>
          </w:p>
        </w:tc>
        <w:tc>
          <w:tcPr>
            <w:tcW w:w="2454"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8</w:t>
            </w:r>
          </w:p>
        </w:tc>
        <w:tc>
          <w:tcPr>
            <w:tcW w:w="4208" w:type="dxa"/>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人效开发部</w:t>
            </w:r>
          </w:p>
        </w:tc>
      </w:tr>
    </w:tbl>
    <w:p w:rsidR="00570900" w:rsidRDefault="00570900" w:rsidP="00570900">
      <w:pPr>
        <w:spacing w:line="360" w:lineRule="auto"/>
        <w:jc w:val="left"/>
        <w:rPr>
          <w:rFonts w:ascii="宋体" w:eastAsia="宋体" w:hAnsi="宋体"/>
          <w:sz w:val="24"/>
          <w:szCs w:val="24"/>
        </w:rPr>
      </w:pPr>
    </w:p>
    <w:p w:rsidR="00570900" w:rsidRPr="009B3B4F" w:rsidRDefault="00570900" w:rsidP="00570900">
      <w:pPr>
        <w:spacing w:line="360" w:lineRule="auto"/>
        <w:jc w:val="left"/>
        <w:rPr>
          <w:rFonts w:ascii="宋体" w:eastAsia="宋体" w:hAnsi="宋体"/>
          <w:b/>
          <w:sz w:val="24"/>
          <w:szCs w:val="24"/>
        </w:rPr>
      </w:pPr>
      <w:r w:rsidRPr="009B3B4F">
        <w:rPr>
          <w:rFonts w:ascii="宋体" w:eastAsia="宋体" w:hAnsi="宋体" w:hint="eastAsia"/>
          <w:b/>
          <w:sz w:val="24"/>
          <w:szCs w:val="24"/>
        </w:rPr>
        <w:t>第二部分：轮岗实训（</w:t>
      </w:r>
      <w:r>
        <w:rPr>
          <w:rFonts w:ascii="宋体" w:eastAsia="宋体" w:hAnsi="宋体" w:hint="eastAsia"/>
          <w:b/>
          <w:sz w:val="24"/>
          <w:szCs w:val="24"/>
        </w:rPr>
        <w:t>22</w:t>
      </w:r>
      <w:r w:rsidRPr="009B3B4F">
        <w:rPr>
          <w:rFonts w:ascii="宋体" w:eastAsia="宋体" w:hAnsi="宋体" w:hint="eastAsia"/>
          <w:b/>
          <w:sz w:val="24"/>
          <w:szCs w:val="24"/>
        </w:rPr>
        <w:t>周）</w:t>
      </w:r>
    </w:p>
    <w:p w:rsidR="00570900" w:rsidRDefault="00570900" w:rsidP="00570900">
      <w:pPr>
        <w:spacing w:line="360" w:lineRule="auto"/>
        <w:jc w:val="left"/>
        <w:rPr>
          <w:rFonts w:ascii="宋体" w:eastAsia="宋体" w:hAnsi="宋体"/>
          <w:sz w:val="24"/>
          <w:szCs w:val="24"/>
        </w:rPr>
      </w:pPr>
      <w:r>
        <w:rPr>
          <w:rFonts w:ascii="宋体" w:eastAsia="宋体" w:hAnsi="宋体" w:hint="eastAsia"/>
          <w:sz w:val="24"/>
          <w:szCs w:val="24"/>
        </w:rPr>
        <w:t>目的：了解各岗位的运转，帮助大学生找到符合自身职业发展的定位，为日后胜任岗位或个人创业奠定基础。</w:t>
      </w:r>
    </w:p>
    <w:p w:rsidR="00570900" w:rsidRPr="00B404C4" w:rsidRDefault="00570900" w:rsidP="00570900">
      <w:pPr>
        <w:pStyle w:val="a5"/>
        <w:numPr>
          <w:ilvl w:val="0"/>
          <w:numId w:val="1"/>
        </w:numPr>
        <w:spacing w:line="360" w:lineRule="auto"/>
        <w:ind w:firstLineChars="0"/>
        <w:jc w:val="left"/>
        <w:rPr>
          <w:rFonts w:ascii="宋体" w:eastAsia="宋体" w:hAnsi="宋体"/>
          <w:b/>
          <w:sz w:val="24"/>
          <w:szCs w:val="24"/>
        </w:rPr>
      </w:pPr>
      <w:r w:rsidRPr="00B404C4">
        <w:rPr>
          <w:rFonts w:ascii="宋体" w:eastAsia="宋体" w:hAnsi="宋体" w:hint="eastAsia"/>
          <w:b/>
          <w:sz w:val="24"/>
          <w:szCs w:val="24"/>
        </w:rPr>
        <w:t>轮岗计划安排：</w:t>
      </w:r>
    </w:p>
    <w:p w:rsidR="00570900" w:rsidRPr="009E1EE9" w:rsidRDefault="00570900" w:rsidP="00570900">
      <w:pPr>
        <w:spacing w:line="360" w:lineRule="auto"/>
        <w:jc w:val="left"/>
        <w:rPr>
          <w:rFonts w:ascii="宋体" w:eastAsia="宋体" w:hAnsi="宋体"/>
          <w:sz w:val="24"/>
          <w:szCs w:val="24"/>
        </w:rPr>
      </w:pPr>
    </w:p>
    <w:tbl>
      <w:tblPr>
        <w:tblStyle w:val="a6"/>
        <w:tblW w:w="9889" w:type="dxa"/>
        <w:tblLook w:val="04A0" w:firstRow="1" w:lastRow="0" w:firstColumn="1" w:lastColumn="0" w:noHBand="0" w:noVBand="1"/>
      </w:tblPr>
      <w:tblGrid>
        <w:gridCol w:w="1242"/>
        <w:gridCol w:w="1134"/>
        <w:gridCol w:w="2694"/>
        <w:gridCol w:w="4819"/>
      </w:tblGrid>
      <w:tr w:rsidR="00570900" w:rsidTr="00FF18B6">
        <w:tc>
          <w:tcPr>
            <w:tcW w:w="1242" w:type="dxa"/>
            <w:shd w:val="clear" w:color="auto" w:fill="BFBFBF" w:themeFill="background1" w:themeFillShade="BF"/>
          </w:tcPr>
          <w:p w:rsidR="00570900" w:rsidRPr="008F79D0" w:rsidRDefault="00570900" w:rsidP="00FF18B6">
            <w:pPr>
              <w:spacing w:line="360" w:lineRule="auto"/>
              <w:jc w:val="center"/>
              <w:rPr>
                <w:rFonts w:ascii="宋体" w:eastAsia="宋体" w:hAnsi="宋体"/>
                <w:b/>
                <w:szCs w:val="21"/>
              </w:rPr>
            </w:pPr>
            <w:r w:rsidRPr="008F79D0">
              <w:rPr>
                <w:rFonts w:ascii="宋体" w:eastAsia="宋体" w:hAnsi="宋体" w:hint="eastAsia"/>
                <w:b/>
                <w:szCs w:val="21"/>
              </w:rPr>
              <w:t>轮岗岗位</w:t>
            </w:r>
          </w:p>
        </w:tc>
        <w:tc>
          <w:tcPr>
            <w:tcW w:w="1134" w:type="dxa"/>
            <w:shd w:val="clear" w:color="auto" w:fill="BFBFBF" w:themeFill="background1" w:themeFillShade="BF"/>
          </w:tcPr>
          <w:p w:rsidR="00570900" w:rsidRPr="008F79D0" w:rsidRDefault="00570900" w:rsidP="00FF18B6">
            <w:pPr>
              <w:spacing w:line="360" w:lineRule="auto"/>
              <w:jc w:val="center"/>
              <w:rPr>
                <w:rFonts w:ascii="宋体" w:eastAsia="宋体" w:hAnsi="宋体"/>
                <w:b/>
                <w:szCs w:val="21"/>
              </w:rPr>
            </w:pPr>
            <w:r w:rsidRPr="008F79D0">
              <w:rPr>
                <w:rFonts w:ascii="宋体" w:eastAsia="宋体" w:hAnsi="宋体" w:hint="eastAsia"/>
                <w:b/>
                <w:szCs w:val="21"/>
              </w:rPr>
              <w:t>轮岗周期</w:t>
            </w:r>
          </w:p>
        </w:tc>
        <w:tc>
          <w:tcPr>
            <w:tcW w:w="2694" w:type="dxa"/>
            <w:shd w:val="clear" w:color="auto" w:fill="BFBFBF" w:themeFill="background1" w:themeFillShade="BF"/>
          </w:tcPr>
          <w:p w:rsidR="00570900" w:rsidRPr="008F79D0" w:rsidRDefault="00570900" w:rsidP="00FF18B6">
            <w:pPr>
              <w:spacing w:line="360" w:lineRule="auto"/>
              <w:jc w:val="center"/>
              <w:rPr>
                <w:rFonts w:ascii="宋体" w:eastAsia="宋体" w:hAnsi="宋体"/>
                <w:b/>
                <w:szCs w:val="21"/>
              </w:rPr>
            </w:pPr>
            <w:r w:rsidRPr="008F79D0">
              <w:rPr>
                <w:rFonts w:ascii="宋体" w:eastAsia="宋体" w:hAnsi="宋体" w:hint="eastAsia"/>
                <w:b/>
                <w:szCs w:val="21"/>
              </w:rPr>
              <w:t>工作内容简述</w:t>
            </w:r>
          </w:p>
        </w:tc>
        <w:tc>
          <w:tcPr>
            <w:tcW w:w="4819" w:type="dxa"/>
            <w:shd w:val="clear" w:color="auto" w:fill="BFBFBF" w:themeFill="background1" w:themeFillShade="BF"/>
            <w:vAlign w:val="center"/>
          </w:tcPr>
          <w:p w:rsidR="00570900" w:rsidRPr="008F79D0" w:rsidRDefault="00570900" w:rsidP="00FF18B6">
            <w:pPr>
              <w:spacing w:line="360" w:lineRule="auto"/>
              <w:jc w:val="center"/>
              <w:rPr>
                <w:rFonts w:ascii="宋体" w:eastAsia="宋体" w:hAnsi="宋体"/>
                <w:b/>
                <w:szCs w:val="21"/>
              </w:rPr>
            </w:pPr>
            <w:r w:rsidRPr="008F79D0">
              <w:rPr>
                <w:rFonts w:ascii="宋体" w:eastAsia="宋体" w:hAnsi="宋体" w:hint="eastAsia"/>
                <w:b/>
                <w:szCs w:val="21"/>
              </w:rPr>
              <w:t>轮岗目标</w:t>
            </w:r>
          </w:p>
        </w:tc>
      </w:tr>
      <w:tr w:rsidR="00570900" w:rsidTr="00FF18B6">
        <w:tc>
          <w:tcPr>
            <w:tcW w:w="1242"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客 服</w:t>
            </w:r>
          </w:p>
        </w:tc>
        <w:tc>
          <w:tcPr>
            <w:tcW w:w="1134"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4周</w:t>
            </w:r>
          </w:p>
        </w:tc>
        <w:tc>
          <w:tcPr>
            <w:tcW w:w="2694"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售前接待、售后处理</w:t>
            </w:r>
          </w:p>
        </w:tc>
        <w:tc>
          <w:tcPr>
            <w:tcW w:w="4819" w:type="dxa"/>
            <w:vAlign w:val="center"/>
          </w:tcPr>
          <w:p w:rsidR="00570900" w:rsidRPr="00D1585E" w:rsidRDefault="00570900" w:rsidP="00FF18B6">
            <w:pPr>
              <w:spacing w:line="360" w:lineRule="auto"/>
              <w:jc w:val="left"/>
              <w:rPr>
                <w:rFonts w:ascii="宋体" w:eastAsia="宋体" w:hAnsi="宋体"/>
                <w:szCs w:val="21"/>
              </w:rPr>
            </w:pPr>
            <w:r>
              <w:rPr>
                <w:rFonts w:ascii="宋体" w:eastAsia="宋体" w:hAnsi="宋体" w:hint="eastAsia"/>
                <w:szCs w:val="21"/>
              </w:rPr>
              <w:t>能独立处理店铺售前售后工作</w:t>
            </w:r>
          </w:p>
        </w:tc>
      </w:tr>
      <w:tr w:rsidR="00570900" w:rsidTr="00FF18B6">
        <w:tc>
          <w:tcPr>
            <w:tcW w:w="1242"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数据分析</w:t>
            </w:r>
          </w:p>
        </w:tc>
        <w:tc>
          <w:tcPr>
            <w:tcW w:w="1134"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4周</w:t>
            </w:r>
          </w:p>
        </w:tc>
        <w:tc>
          <w:tcPr>
            <w:tcW w:w="2694" w:type="dxa"/>
            <w:vAlign w:val="center"/>
          </w:tcPr>
          <w:p w:rsidR="00570900" w:rsidRPr="00D1585E" w:rsidRDefault="00570900" w:rsidP="00FF18B6">
            <w:pPr>
              <w:spacing w:line="360" w:lineRule="auto"/>
              <w:jc w:val="left"/>
              <w:rPr>
                <w:rFonts w:ascii="宋体" w:eastAsia="宋体" w:hAnsi="宋体"/>
                <w:szCs w:val="21"/>
              </w:rPr>
            </w:pPr>
            <w:r>
              <w:rPr>
                <w:rFonts w:ascii="宋体" w:eastAsia="宋体" w:hAnsi="宋体" w:hint="eastAsia"/>
                <w:szCs w:val="21"/>
              </w:rPr>
              <w:t>行业及店铺多科目的数据采集与分析</w:t>
            </w:r>
          </w:p>
        </w:tc>
        <w:tc>
          <w:tcPr>
            <w:tcW w:w="4819" w:type="dxa"/>
            <w:vAlign w:val="center"/>
          </w:tcPr>
          <w:p w:rsidR="00570900" w:rsidRPr="008C4947" w:rsidRDefault="00570900" w:rsidP="00FF18B6">
            <w:pPr>
              <w:spacing w:line="360" w:lineRule="auto"/>
              <w:jc w:val="left"/>
              <w:rPr>
                <w:rFonts w:ascii="宋体" w:eastAsia="宋体" w:hAnsi="宋体"/>
                <w:szCs w:val="21"/>
              </w:rPr>
            </w:pPr>
            <w:r>
              <w:rPr>
                <w:rFonts w:ascii="宋体" w:eastAsia="宋体" w:hAnsi="宋体" w:hint="eastAsia"/>
                <w:szCs w:val="21"/>
              </w:rPr>
              <w:t>能完成店铺初级诊断工作、完成编写项目规划书初稿</w:t>
            </w:r>
          </w:p>
        </w:tc>
      </w:tr>
      <w:tr w:rsidR="00570900" w:rsidTr="00FF18B6">
        <w:tc>
          <w:tcPr>
            <w:tcW w:w="1242"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视 觉</w:t>
            </w:r>
          </w:p>
        </w:tc>
        <w:tc>
          <w:tcPr>
            <w:tcW w:w="1134" w:type="dxa"/>
            <w:vAlign w:val="center"/>
          </w:tcPr>
          <w:p w:rsidR="00570900" w:rsidRPr="00D1585E" w:rsidRDefault="00570900" w:rsidP="00FF18B6">
            <w:pPr>
              <w:spacing w:line="360" w:lineRule="auto"/>
              <w:jc w:val="center"/>
              <w:rPr>
                <w:rFonts w:ascii="宋体" w:eastAsia="宋体" w:hAnsi="宋体"/>
                <w:szCs w:val="21"/>
              </w:rPr>
            </w:pPr>
            <w:r>
              <w:rPr>
                <w:rFonts w:ascii="宋体" w:eastAsia="宋体" w:hAnsi="宋体" w:hint="eastAsia"/>
                <w:szCs w:val="21"/>
              </w:rPr>
              <w:t>6周</w:t>
            </w:r>
          </w:p>
        </w:tc>
        <w:tc>
          <w:tcPr>
            <w:tcW w:w="2694" w:type="dxa"/>
            <w:vAlign w:val="center"/>
          </w:tcPr>
          <w:p w:rsidR="00570900" w:rsidRPr="00D1585E" w:rsidRDefault="00570900" w:rsidP="00FF18B6">
            <w:pPr>
              <w:spacing w:line="360" w:lineRule="auto"/>
              <w:jc w:val="left"/>
              <w:rPr>
                <w:rFonts w:ascii="宋体" w:eastAsia="宋体" w:hAnsi="宋体"/>
                <w:szCs w:val="21"/>
              </w:rPr>
            </w:pPr>
            <w:r>
              <w:rPr>
                <w:rFonts w:ascii="宋体" w:eastAsia="宋体" w:hAnsi="宋体" w:hint="eastAsia"/>
                <w:szCs w:val="21"/>
              </w:rPr>
              <w:t>学习应用PS软件、图片精修、排版计划、页面设计等</w:t>
            </w:r>
          </w:p>
        </w:tc>
        <w:tc>
          <w:tcPr>
            <w:tcW w:w="4819" w:type="dxa"/>
            <w:vAlign w:val="center"/>
          </w:tcPr>
          <w:p w:rsidR="00570900" w:rsidRPr="00D1585E" w:rsidRDefault="00570900" w:rsidP="00FF18B6">
            <w:pPr>
              <w:spacing w:line="360" w:lineRule="auto"/>
              <w:jc w:val="left"/>
              <w:rPr>
                <w:rFonts w:ascii="宋体" w:eastAsia="宋体" w:hAnsi="宋体"/>
                <w:szCs w:val="21"/>
              </w:rPr>
            </w:pPr>
            <w:r>
              <w:rPr>
                <w:rFonts w:ascii="宋体" w:eastAsia="宋体" w:hAnsi="宋体" w:hint="eastAsia"/>
                <w:szCs w:val="21"/>
              </w:rPr>
              <w:t>在视觉审美力、逻辑力、操作性方面有明显提升，能完成店铺页面视觉的初级展现</w:t>
            </w:r>
          </w:p>
        </w:tc>
      </w:tr>
      <w:tr w:rsidR="00570900" w:rsidTr="00FF18B6">
        <w:tc>
          <w:tcPr>
            <w:tcW w:w="1242" w:type="dxa"/>
            <w:vAlign w:val="center"/>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运 营</w:t>
            </w:r>
          </w:p>
        </w:tc>
        <w:tc>
          <w:tcPr>
            <w:tcW w:w="1134" w:type="dxa"/>
            <w:vAlign w:val="center"/>
          </w:tcPr>
          <w:p w:rsidR="00570900" w:rsidRDefault="00570900" w:rsidP="00FF18B6">
            <w:pPr>
              <w:spacing w:line="360" w:lineRule="auto"/>
              <w:jc w:val="center"/>
              <w:rPr>
                <w:rFonts w:ascii="宋体" w:eastAsia="宋体" w:hAnsi="宋体"/>
                <w:szCs w:val="21"/>
              </w:rPr>
            </w:pPr>
            <w:r>
              <w:rPr>
                <w:rFonts w:ascii="宋体" w:eastAsia="宋体" w:hAnsi="宋体" w:hint="eastAsia"/>
                <w:szCs w:val="21"/>
              </w:rPr>
              <w:t>8周</w:t>
            </w:r>
          </w:p>
        </w:tc>
        <w:tc>
          <w:tcPr>
            <w:tcW w:w="2694" w:type="dxa"/>
            <w:vAlign w:val="center"/>
          </w:tcPr>
          <w:p w:rsidR="00570900" w:rsidRDefault="00570900" w:rsidP="00FF18B6">
            <w:pPr>
              <w:spacing w:line="360" w:lineRule="auto"/>
              <w:jc w:val="left"/>
              <w:rPr>
                <w:rFonts w:ascii="宋体" w:eastAsia="宋体" w:hAnsi="宋体"/>
                <w:szCs w:val="21"/>
              </w:rPr>
            </w:pPr>
            <w:r>
              <w:rPr>
                <w:rFonts w:ascii="宋体" w:eastAsia="宋体" w:hAnsi="宋体" w:hint="eastAsia"/>
                <w:szCs w:val="21"/>
              </w:rPr>
              <w:t>学习店铺常规运用操作技能</w:t>
            </w:r>
          </w:p>
        </w:tc>
        <w:tc>
          <w:tcPr>
            <w:tcW w:w="4819" w:type="dxa"/>
            <w:vAlign w:val="center"/>
          </w:tcPr>
          <w:p w:rsidR="00570900" w:rsidRDefault="00570900" w:rsidP="00FF18B6">
            <w:pPr>
              <w:spacing w:line="360" w:lineRule="auto"/>
              <w:jc w:val="left"/>
              <w:rPr>
                <w:rFonts w:ascii="宋体" w:eastAsia="宋体" w:hAnsi="宋体"/>
                <w:szCs w:val="21"/>
              </w:rPr>
            </w:pPr>
            <w:r>
              <w:rPr>
                <w:rFonts w:ascii="宋体" w:eastAsia="宋体" w:hAnsi="宋体" w:hint="eastAsia"/>
                <w:szCs w:val="21"/>
              </w:rPr>
              <w:t>在运营分析技能、审美技能、操作技能、逻辑思考、沟通技能方面有所提升，达到店铺的初级运营水平</w:t>
            </w:r>
          </w:p>
        </w:tc>
      </w:tr>
    </w:tbl>
    <w:p w:rsidR="00570900" w:rsidRDefault="00570900" w:rsidP="00570900">
      <w:pPr>
        <w:spacing w:line="360" w:lineRule="auto"/>
        <w:jc w:val="left"/>
        <w:rPr>
          <w:rFonts w:ascii="宋体" w:eastAsia="宋体" w:hAnsi="宋体"/>
          <w:sz w:val="24"/>
          <w:szCs w:val="24"/>
        </w:rPr>
      </w:pPr>
    </w:p>
    <w:p w:rsidR="00570900" w:rsidRPr="00B404C4" w:rsidRDefault="00570900" w:rsidP="00570900">
      <w:pPr>
        <w:pStyle w:val="a5"/>
        <w:numPr>
          <w:ilvl w:val="0"/>
          <w:numId w:val="1"/>
        </w:numPr>
        <w:spacing w:line="360" w:lineRule="auto"/>
        <w:ind w:firstLineChars="0"/>
        <w:jc w:val="left"/>
        <w:rPr>
          <w:rFonts w:ascii="宋体" w:eastAsia="宋体" w:hAnsi="宋体"/>
          <w:b/>
          <w:sz w:val="24"/>
          <w:szCs w:val="24"/>
        </w:rPr>
      </w:pPr>
      <w:r w:rsidRPr="00B404C4">
        <w:rPr>
          <w:rFonts w:ascii="宋体" w:eastAsia="宋体" w:hAnsi="宋体" w:hint="eastAsia"/>
          <w:b/>
          <w:sz w:val="24"/>
          <w:szCs w:val="24"/>
        </w:rPr>
        <w:t>岗前培训计划</w:t>
      </w:r>
    </w:p>
    <w:p w:rsidR="00570900" w:rsidRPr="00B404C4" w:rsidRDefault="00570900" w:rsidP="00570900">
      <w:pPr>
        <w:spacing w:line="360" w:lineRule="auto"/>
        <w:jc w:val="left"/>
        <w:rPr>
          <w:rFonts w:ascii="宋体" w:eastAsia="宋体" w:hAnsi="宋体"/>
          <w:b/>
          <w:sz w:val="24"/>
          <w:szCs w:val="24"/>
        </w:rPr>
      </w:pPr>
      <w:r w:rsidRPr="00B404C4">
        <w:rPr>
          <w:rFonts w:ascii="宋体" w:eastAsia="宋体" w:hAnsi="宋体" w:hint="eastAsia"/>
          <w:b/>
          <w:sz w:val="24"/>
          <w:szCs w:val="24"/>
        </w:rPr>
        <w:t>（1）客服岗、数据采集岗、视觉岗：</w:t>
      </w:r>
    </w:p>
    <w:tbl>
      <w:tblPr>
        <w:tblW w:w="4963" w:type="pct"/>
        <w:tblLayout w:type="fixed"/>
        <w:tblLook w:val="04A0" w:firstRow="1" w:lastRow="0" w:firstColumn="1" w:lastColumn="0" w:noHBand="0" w:noVBand="1"/>
      </w:tblPr>
      <w:tblGrid>
        <w:gridCol w:w="1243"/>
        <w:gridCol w:w="5952"/>
        <w:gridCol w:w="1264"/>
      </w:tblGrid>
      <w:tr w:rsidR="00570900" w:rsidRPr="008F79D0" w:rsidTr="00FF18B6">
        <w:trPr>
          <w:trHeight w:val="510"/>
        </w:trPr>
        <w:tc>
          <w:tcPr>
            <w:tcW w:w="7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0900" w:rsidRPr="008F79D0" w:rsidRDefault="00570900" w:rsidP="00FF18B6">
            <w:pPr>
              <w:widowControl/>
              <w:spacing w:line="360" w:lineRule="auto"/>
              <w:jc w:val="center"/>
              <w:rPr>
                <w:rFonts w:asciiTheme="minorEastAsia" w:hAnsiTheme="minorEastAsia" w:cs="宋体"/>
                <w:b/>
                <w:bCs/>
                <w:kern w:val="0"/>
                <w:szCs w:val="21"/>
              </w:rPr>
            </w:pPr>
            <w:r w:rsidRPr="008F79D0">
              <w:rPr>
                <w:rFonts w:asciiTheme="minorEastAsia" w:hAnsiTheme="minorEastAsia" w:cs="宋体" w:hint="eastAsia"/>
                <w:b/>
                <w:bCs/>
                <w:kern w:val="0"/>
                <w:szCs w:val="21"/>
              </w:rPr>
              <w:lastRenderedPageBreak/>
              <w:t>板块</w:t>
            </w:r>
          </w:p>
        </w:tc>
        <w:tc>
          <w:tcPr>
            <w:tcW w:w="35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bCs/>
                <w:kern w:val="0"/>
                <w:szCs w:val="21"/>
              </w:rPr>
            </w:pPr>
            <w:r w:rsidRPr="008F79D0">
              <w:rPr>
                <w:rFonts w:asciiTheme="minorEastAsia" w:hAnsiTheme="minorEastAsia" w:cs="宋体" w:hint="eastAsia"/>
                <w:b/>
                <w:bCs/>
                <w:kern w:val="0"/>
                <w:szCs w:val="21"/>
              </w:rPr>
              <w:t>课程简要</w:t>
            </w:r>
          </w:p>
        </w:tc>
        <w:tc>
          <w:tcPr>
            <w:tcW w:w="747"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bCs/>
                <w:kern w:val="0"/>
                <w:szCs w:val="21"/>
              </w:rPr>
            </w:pPr>
            <w:r w:rsidRPr="008F79D0">
              <w:rPr>
                <w:rFonts w:asciiTheme="minorEastAsia" w:hAnsiTheme="minorEastAsia" w:cs="宋体" w:hint="eastAsia"/>
                <w:b/>
                <w:bCs/>
                <w:kern w:val="0"/>
                <w:szCs w:val="21"/>
              </w:rPr>
              <w:t>课时（H）</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客服</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淘宝规则、客服具备、后台操作</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1.5</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客服</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客服工作流程、接待技巧、语言规范</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1.5</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客服</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售后工作流程、语言规范、售后流程</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1.5</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数据采集</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基础数据报表</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数据采集</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基础数据分析</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数据采集</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走进数据</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PS基础操作、抠图等</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Tahoma"/>
                <w:kern w:val="0"/>
                <w:szCs w:val="21"/>
              </w:rPr>
            </w:pPr>
            <w:r w:rsidRPr="008F79D0">
              <w:rPr>
                <w:rFonts w:asciiTheme="minorEastAsia" w:hAnsiTheme="minorEastAsia" w:cs="Tahom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基础图片处理</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Tahoma"/>
                <w:kern w:val="0"/>
                <w:szCs w:val="21"/>
              </w:rPr>
            </w:pPr>
            <w:r w:rsidRPr="008F79D0">
              <w:rPr>
                <w:rFonts w:asciiTheme="minorEastAsia" w:hAnsiTheme="minorEastAsia" w:cs="Tahom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店铺装修（上）什么是旺铺、装修店铺的前期准备</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店铺装修（中）装修后台各个模块操作指南</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店铺装修（下）商品管理模块操作指南、旺旺、全屏轮播制作</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详情页设计（上）页面构架，排版逻辑，主图</w:t>
            </w:r>
          </w:p>
        </w:tc>
        <w:tc>
          <w:tcPr>
            <w:tcW w:w="74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1.5</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详情页设计（下）关联，卖点提炼</w:t>
            </w:r>
          </w:p>
        </w:tc>
        <w:tc>
          <w:tcPr>
            <w:tcW w:w="747" w:type="pct"/>
            <w:vMerge/>
            <w:tcBorders>
              <w:top w:val="nil"/>
              <w:left w:val="single" w:sz="4" w:space="0" w:color="auto"/>
              <w:bottom w:val="single" w:sz="4" w:space="0" w:color="000000"/>
              <w:right w:val="single" w:sz="4" w:space="0" w:color="auto"/>
            </w:tcBorders>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店铺首页设计（上）要素、分析定位、风格制定</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735" w:type="pct"/>
            <w:tcBorders>
              <w:top w:val="nil"/>
              <w:left w:val="single" w:sz="4" w:space="0" w:color="auto"/>
              <w:bottom w:val="single" w:sz="4" w:space="0" w:color="auto"/>
              <w:right w:val="single" w:sz="4" w:space="0" w:color="auto"/>
            </w:tcBorders>
            <w:shd w:val="clear" w:color="000000" w:fill="FFFFFF"/>
            <w:vAlign w:val="center"/>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视觉</w:t>
            </w:r>
          </w:p>
        </w:tc>
        <w:tc>
          <w:tcPr>
            <w:tcW w:w="3518" w:type="pct"/>
            <w:tcBorders>
              <w:top w:val="nil"/>
              <w:left w:val="single" w:sz="4" w:space="0" w:color="auto"/>
              <w:bottom w:val="single" w:sz="4" w:space="0" w:color="auto"/>
              <w:right w:val="single" w:sz="4" w:space="0" w:color="auto"/>
            </w:tcBorders>
            <w:shd w:val="clear" w:color="000000" w:fill="FFFFFF"/>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店铺首页设计（下）店铺首页的常规布局与分解</w:t>
            </w:r>
          </w:p>
        </w:tc>
        <w:tc>
          <w:tcPr>
            <w:tcW w:w="747" w:type="pct"/>
            <w:tcBorders>
              <w:top w:val="nil"/>
              <w:left w:val="nil"/>
              <w:bottom w:val="single" w:sz="4" w:space="0" w:color="auto"/>
              <w:right w:val="single" w:sz="4" w:space="0" w:color="auto"/>
            </w:tcBorders>
            <w:shd w:val="clear" w:color="000000" w:fill="FFFFFF"/>
            <w:noWrap/>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1.5</w:t>
            </w:r>
          </w:p>
        </w:tc>
      </w:tr>
    </w:tbl>
    <w:p w:rsidR="00570900" w:rsidRDefault="00570900" w:rsidP="00570900">
      <w:pPr>
        <w:spacing w:line="360" w:lineRule="auto"/>
        <w:jc w:val="left"/>
        <w:rPr>
          <w:rFonts w:ascii="宋体" w:eastAsia="宋体" w:hAnsi="宋体"/>
          <w:sz w:val="24"/>
          <w:szCs w:val="24"/>
        </w:rPr>
      </w:pPr>
    </w:p>
    <w:p w:rsidR="00570900" w:rsidRPr="00B404C4" w:rsidRDefault="00570900" w:rsidP="00570900">
      <w:pPr>
        <w:spacing w:line="360" w:lineRule="auto"/>
        <w:jc w:val="left"/>
        <w:rPr>
          <w:rFonts w:ascii="宋体" w:eastAsia="宋体" w:hAnsi="宋体"/>
          <w:b/>
          <w:sz w:val="24"/>
          <w:szCs w:val="24"/>
        </w:rPr>
      </w:pPr>
      <w:r w:rsidRPr="00B404C4">
        <w:rPr>
          <w:rFonts w:ascii="宋体" w:eastAsia="宋体" w:hAnsi="宋体" w:hint="eastAsia"/>
          <w:b/>
          <w:sz w:val="24"/>
          <w:szCs w:val="24"/>
        </w:rPr>
        <w:t>（2）运营岗：</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0"/>
        <w:gridCol w:w="4820"/>
        <w:gridCol w:w="980"/>
      </w:tblGrid>
      <w:tr w:rsidR="00570900" w:rsidRPr="008F79D0" w:rsidTr="00FF18B6">
        <w:trPr>
          <w:trHeight w:val="510"/>
        </w:trPr>
        <w:tc>
          <w:tcPr>
            <w:tcW w:w="567" w:type="pct"/>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kern w:val="0"/>
                <w:szCs w:val="21"/>
              </w:rPr>
            </w:pPr>
            <w:r w:rsidRPr="008F79D0">
              <w:rPr>
                <w:rFonts w:asciiTheme="minorEastAsia" w:hAnsiTheme="minorEastAsia" w:cs="宋体" w:hint="eastAsia"/>
                <w:b/>
                <w:kern w:val="0"/>
                <w:szCs w:val="21"/>
              </w:rPr>
              <w:t>等级</w:t>
            </w:r>
          </w:p>
        </w:tc>
        <w:tc>
          <w:tcPr>
            <w:tcW w:w="1005" w:type="pct"/>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kern w:val="0"/>
                <w:szCs w:val="21"/>
              </w:rPr>
            </w:pPr>
            <w:r w:rsidRPr="008F79D0">
              <w:rPr>
                <w:rFonts w:asciiTheme="minorEastAsia" w:hAnsiTheme="minorEastAsia" w:cs="宋体" w:hint="eastAsia"/>
                <w:b/>
                <w:kern w:val="0"/>
                <w:szCs w:val="21"/>
              </w:rPr>
              <w:t>培训大纲</w:t>
            </w:r>
          </w:p>
        </w:tc>
        <w:tc>
          <w:tcPr>
            <w:tcW w:w="2848" w:type="pct"/>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kern w:val="0"/>
                <w:szCs w:val="21"/>
              </w:rPr>
            </w:pPr>
            <w:r w:rsidRPr="008F79D0">
              <w:rPr>
                <w:rFonts w:asciiTheme="minorEastAsia" w:hAnsiTheme="minorEastAsia" w:cs="宋体" w:hint="eastAsia"/>
                <w:b/>
                <w:kern w:val="0"/>
                <w:szCs w:val="21"/>
              </w:rPr>
              <w:t>项目</w:t>
            </w:r>
          </w:p>
        </w:tc>
        <w:tc>
          <w:tcPr>
            <w:tcW w:w="579" w:type="pct"/>
            <w:shd w:val="clear" w:color="auto" w:fill="BFBFBF" w:themeFill="background1" w:themeFillShade="BF"/>
            <w:vAlign w:val="center"/>
            <w:hideMark/>
          </w:tcPr>
          <w:p w:rsidR="00570900" w:rsidRPr="008F79D0" w:rsidRDefault="00570900" w:rsidP="00FF18B6">
            <w:pPr>
              <w:widowControl/>
              <w:spacing w:line="360" w:lineRule="auto"/>
              <w:jc w:val="center"/>
              <w:rPr>
                <w:rFonts w:asciiTheme="minorEastAsia" w:hAnsiTheme="minorEastAsia" w:cs="宋体"/>
                <w:b/>
                <w:kern w:val="0"/>
                <w:szCs w:val="21"/>
              </w:rPr>
            </w:pPr>
            <w:r w:rsidRPr="008F79D0">
              <w:rPr>
                <w:rFonts w:asciiTheme="minorEastAsia" w:hAnsiTheme="minorEastAsia" w:cs="宋体" w:hint="eastAsia"/>
                <w:b/>
                <w:kern w:val="0"/>
                <w:szCs w:val="21"/>
              </w:rPr>
              <w:t>课时（H）</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w:t>
            </w:r>
          </w:p>
        </w:tc>
        <w:tc>
          <w:tcPr>
            <w:tcW w:w="1005" w:type="pct"/>
            <w:vMerge w:val="restart"/>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运营基础培训</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如何入驻淘宝集市，如何保护账号安全</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标题优化、上下架时间设置、橱窗推荐等</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后台折扣、促销软件的使用</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官方后台工具的使用学习，熟悉入口</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基础</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各种第三方软件学习（量子、生E</w:t>
            </w:r>
            <w:r>
              <w:rPr>
                <w:rFonts w:asciiTheme="minorEastAsia" w:hAnsiTheme="minorEastAsia" w:cs="宋体" w:hint="eastAsia"/>
                <w:kern w:val="0"/>
                <w:szCs w:val="21"/>
              </w:rPr>
              <w:t>经、折扣促销</w:t>
            </w:r>
            <w:r w:rsidRPr="008F79D0">
              <w:rPr>
                <w:rFonts w:asciiTheme="minorEastAsia" w:hAnsiTheme="minorEastAsia" w:cs="宋体" w:hint="eastAsia"/>
                <w:kern w:val="0"/>
                <w:szCs w:val="21"/>
              </w:rPr>
              <w:t>等）</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思路</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天猫新店运营思路</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2</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产品</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产品结构（基础版）</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产品结构</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2</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lastRenderedPageBreak/>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主推商品</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定价流程</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淘宝搜索解析</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淘宝搜索规则简介</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淘宝主要搜索规则介绍</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天猫&amp;淘宝搜索1</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天猫&amp;淘宝搜索2</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淘宝流量来源详解</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搜索模型与解读</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流量整体运用</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运营</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如何打造人气单品</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2</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软文营销（上）</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软文营销（下）</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会议分享级 《数据化营销管理分享》</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初级</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《微博营销分享》</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量子恒道来源分析</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会员管理</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管好你的顾客—会员关系管理(上)</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管好你的顾客—会员关系管理(下)</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老客户营销</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2</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直通车</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直通车产品基础介绍1</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直通车重要指标分析2</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直通车推广策略浅析3</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直通车推广策略</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3</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restar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淘宝客</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如何招募淘宝客</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淘宝客运营策略-培训课程</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2</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淘宝客操作技巧</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1</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restart"/>
            <w:shd w:val="clear" w:color="auto" w:fill="auto"/>
            <w:vAlign w:val="center"/>
            <w:hideMark/>
          </w:tcPr>
          <w:p w:rsidR="00570900" w:rsidRPr="008F79D0" w:rsidRDefault="00570900" w:rsidP="00FF18B6">
            <w:pPr>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活动关联与促销</w:t>
            </w: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钻石展位投放策略</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lastRenderedPageBreak/>
              <w:t>提升</w:t>
            </w:r>
          </w:p>
        </w:tc>
        <w:tc>
          <w:tcPr>
            <w:tcW w:w="1005" w:type="pct"/>
            <w:vMerge/>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促销管理</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关联销售</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r w:rsidR="00570900" w:rsidRPr="008F79D0" w:rsidTr="00FF18B6">
        <w:trPr>
          <w:trHeight w:val="510"/>
        </w:trPr>
        <w:tc>
          <w:tcPr>
            <w:tcW w:w="567"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提升</w:t>
            </w:r>
          </w:p>
        </w:tc>
        <w:tc>
          <w:tcPr>
            <w:tcW w:w="1005" w:type="pct"/>
            <w:vMerge/>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p>
        </w:tc>
        <w:tc>
          <w:tcPr>
            <w:tcW w:w="2848"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关联策略</w:t>
            </w:r>
          </w:p>
        </w:tc>
        <w:tc>
          <w:tcPr>
            <w:tcW w:w="579" w:type="pct"/>
            <w:shd w:val="clear" w:color="auto" w:fill="auto"/>
            <w:vAlign w:val="center"/>
            <w:hideMark/>
          </w:tcPr>
          <w:p w:rsidR="00570900" w:rsidRPr="008F79D0" w:rsidRDefault="00570900" w:rsidP="00FF18B6">
            <w:pPr>
              <w:widowControl/>
              <w:spacing w:line="360" w:lineRule="auto"/>
              <w:jc w:val="center"/>
              <w:rPr>
                <w:rFonts w:asciiTheme="minorEastAsia" w:hAnsiTheme="minorEastAsia" w:cs="宋体"/>
                <w:kern w:val="0"/>
                <w:szCs w:val="21"/>
              </w:rPr>
            </w:pPr>
            <w:r w:rsidRPr="008F79D0">
              <w:rPr>
                <w:rFonts w:asciiTheme="minorEastAsia" w:hAnsiTheme="minorEastAsia" w:cs="宋体" w:hint="eastAsia"/>
                <w:kern w:val="0"/>
                <w:szCs w:val="21"/>
              </w:rPr>
              <w:t>0.5</w:t>
            </w:r>
          </w:p>
        </w:tc>
      </w:tr>
    </w:tbl>
    <w:p w:rsidR="00570900" w:rsidRDefault="00570900" w:rsidP="00570900">
      <w:pPr>
        <w:spacing w:line="360" w:lineRule="auto"/>
        <w:jc w:val="left"/>
        <w:rPr>
          <w:rFonts w:ascii="宋体" w:eastAsia="宋体" w:hAnsi="宋体"/>
          <w:sz w:val="24"/>
          <w:szCs w:val="24"/>
        </w:rPr>
      </w:pPr>
    </w:p>
    <w:p w:rsidR="00570900" w:rsidRPr="00B404C4" w:rsidRDefault="00570900" w:rsidP="00570900">
      <w:pPr>
        <w:spacing w:line="360" w:lineRule="auto"/>
        <w:jc w:val="left"/>
        <w:rPr>
          <w:rFonts w:ascii="宋体" w:eastAsia="宋体" w:hAnsi="宋体"/>
          <w:b/>
          <w:sz w:val="24"/>
          <w:szCs w:val="24"/>
        </w:rPr>
      </w:pPr>
      <w:r w:rsidRPr="00B404C4">
        <w:rPr>
          <w:rFonts w:ascii="宋体" w:eastAsia="宋体" w:hAnsi="宋体" w:hint="eastAsia"/>
          <w:b/>
          <w:sz w:val="24"/>
          <w:szCs w:val="24"/>
        </w:rPr>
        <w:t>3、培训</w:t>
      </w:r>
      <w:r>
        <w:rPr>
          <w:rFonts w:ascii="宋体" w:eastAsia="宋体" w:hAnsi="宋体" w:hint="eastAsia"/>
          <w:b/>
          <w:sz w:val="24"/>
          <w:szCs w:val="24"/>
        </w:rPr>
        <w:t>组织</w:t>
      </w:r>
    </w:p>
    <w:p w:rsidR="00570900" w:rsidRDefault="00570900" w:rsidP="00570900">
      <w:pPr>
        <w:spacing w:line="360" w:lineRule="auto"/>
        <w:jc w:val="left"/>
        <w:rPr>
          <w:rFonts w:asciiTheme="minorEastAsia" w:hAnsiTheme="minorEastAsia"/>
          <w:sz w:val="24"/>
          <w:szCs w:val="24"/>
        </w:rPr>
      </w:pPr>
      <w:r>
        <w:rPr>
          <w:rFonts w:ascii="宋体" w:eastAsia="宋体" w:hAnsi="宋体" w:hint="eastAsia"/>
          <w:sz w:val="24"/>
          <w:szCs w:val="24"/>
        </w:rPr>
        <w:t>公司从</w:t>
      </w:r>
      <w:r w:rsidRPr="00DE2DB9">
        <w:rPr>
          <w:rFonts w:ascii="宋体" w:eastAsia="宋体" w:hAnsi="宋体" w:hint="eastAsia"/>
          <w:sz w:val="24"/>
          <w:szCs w:val="24"/>
        </w:rPr>
        <w:t>平台实施、考核实</w:t>
      </w:r>
      <w:r>
        <w:rPr>
          <w:rFonts w:ascii="宋体" w:eastAsia="宋体" w:hAnsi="宋体" w:hint="eastAsia"/>
          <w:sz w:val="24"/>
          <w:szCs w:val="24"/>
        </w:rPr>
        <w:t>施、组织实施、应用目标、应用对象、应用资源六个维度（如：图一）来搭建培训系统，按</w:t>
      </w:r>
      <w:r w:rsidRPr="00504DF8">
        <w:rPr>
          <w:rFonts w:asciiTheme="minorEastAsia" w:hAnsiTheme="minorEastAsia" w:hint="eastAsia"/>
          <w:sz w:val="24"/>
          <w:szCs w:val="24"/>
        </w:rPr>
        <w:t>静态学习、动态学习、常态学习</w:t>
      </w:r>
      <w:r>
        <w:rPr>
          <w:rFonts w:asciiTheme="minorEastAsia" w:hAnsiTheme="minorEastAsia" w:hint="eastAsia"/>
          <w:sz w:val="24"/>
          <w:szCs w:val="24"/>
        </w:rPr>
        <w:t>三种模式予以实施。（如：图二）</w:t>
      </w:r>
    </w:p>
    <w:p w:rsidR="00570900" w:rsidRDefault="00570900" w:rsidP="00570900">
      <w:pPr>
        <w:spacing w:line="360" w:lineRule="auto"/>
        <w:jc w:val="center"/>
        <w:rPr>
          <w:rFonts w:asciiTheme="minorEastAsia" w:hAnsiTheme="minorEastAsia"/>
          <w:sz w:val="24"/>
          <w:szCs w:val="24"/>
        </w:rPr>
      </w:pPr>
      <w:r w:rsidRPr="00DE2DB9">
        <w:rPr>
          <w:rFonts w:asciiTheme="minorEastAsia" w:hAnsiTheme="minorEastAsia"/>
          <w:noProof/>
          <w:sz w:val="24"/>
          <w:szCs w:val="24"/>
        </w:rPr>
        <w:drawing>
          <wp:inline distT="0" distB="0" distL="0" distR="0" wp14:anchorId="0E646DDE" wp14:editId="3DD79ED6">
            <wp:extent cx="4181475" cy="3315435"/>
            <wp:effectExtent l="0" t="0" r="0" b="0"/>
            <wp:docPr id="5" name="图片 1" descr="D:\MyDocuments\Pictures\图片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Documents\Pictures\图片8.png"/>
                    <pic:cNvPicPr>
                      <a:picLocks noChangeAspect="1" noChangeArrowheads="1"/>
                    </pic:cNvPicPr>
                  </pic:nvPicPr>
                  <pic:blipFill>
                    <a:blip r:embed="rId8" cstate="print"/>
                    <a:srcRect/>
                    <a:stretch>
                      <a:fillRect/>
                    </a:stretch>
                  </pic:blipFill>
                  <pic:spPr bwMode="auto">
                    <a:xfrm>
                      <a:off x="0" y="0"/>
                      <a:ext cx="4220148" cy="3346098"/>
                    </a:xfrm>
                    <a:prstGeom prst="rect">
                      <a:avLst/>
                    </a:prstGeom>
                    <a:noFill/>
                    <a:ln w="9525">
                      <a:noFill/>
                      <a:miter lim="800000"/>
                      <a:headEnd/>
                      <a:tailEnd/>
                    </a:ln>
                  </pic:spPr>
                </pic:pic>
              </a:graphicData>
            </a:graphic>
          </wp:inline>
        </w:drawing>
      </w:r>
    </w:p>
    <w:p w:rsidR="00570900" w:rsidRDefault="00570900" w:rsidP="00570900">
      <w:pPr>
        <w:spacing w:line="360" w:lineRule="auto"/>
        <w:jc w:val="center"/>
        <w:rPr>
          <w:rFonts w:ascii="宋体" w:eastAsia="宋体" w:hAnsi="宋体"/>
          <w:sz w:val="18"/>
          <w:szCs w:val="18"/>
        </w:rPr>
      </w:pPr>
      <w:r w:rsidRPr="00175C95">
        <w:rPr>
          <w:rFonts w:ascii="宋体" w:eastAsia="宋体" w:hAnsi="宋体" w:hint="eastAsia"/>
          <w:sz w:val="18"/>
          <w:szCs w:val="18"/>
        </w:rPr>
        <w:t>图一 培训体系</w:t>
      </w:r>
    </w:p>
    <w:p w:rsidR="00570900" w:rsidRDefault="00570900" w:rsidP="00570900">
      <w:pPr>
        <w:spacing w:line="360" w:lineRule="auto"/>
        <w:jc w:val="center"/>
        <w:rPr>
          <w:rFonts w:asciiTheme="minorEastAsia" w:hAnsiTheme="minorEastAsia"/>
          <w:sz w:val="24"/>
          <w:szCs w:val="24"/>
        </w:rPr>
      </w:pPr>
      <w:r>
        <w:rPr>
          <w:rFonts w:asciiTheme="minorEastAsia" w:hAnsiTheme="minorEastAsia"/>
          <w:noProof/>
          <w:sz w:val="24"/>
          <w:szCs w:val="24"/>
        </w:rPr>
        <w:drawing>
          <wp:inline distT="0" distB="0" distL="0" distR="0" wp14:anchorId="6DB16654" wp14:editId="49AF9E59">
            <wp:extent cx="4638675" cy="2606092"/>
            <wp:effectExtent l="1905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40930" cy="2607359"/>
                    </a:xfrm>
                    <a:prstGeom prst="rect">
                      <a:avLst/>
                    </a:prstGeom>
                    <a:noFill/>
                    <a:ln w="9525">
                      <a:noFill/>
                      <a:miter lim="800000"/>
                      <a:headEnd/>
                      <a:tailEnd/>
                    </a:ln>
                  </pic:spPr>
                </pic:pic>
              </a:graphicData>
            </a:graphic>
          </wp:inline>
        </w:drawing>
      </w:r>
    </w:p>
    <w:p w:rsidR="00570900" w:rsidRPr="00175C95" w:rsidRDefault="00570900" w:rsidP="00570900">
      <w:pPr>
        <w:spacing w:line="360" w:lineRule="auto"/>
        <w:jc w:val="center"/>
        <w:rPr>
          <w:rFonts w:ascii="宋体" w:eastAsia="宋体" w:hAnsi="宋体"/>
          <w:sz w:val="18"/>
          <w:szCs w:val="18"/>
        </w:rPr>
      </w:pPr>
      <w:r w:rsidRPr="00175C95">
        <w:rPr>
          <w:rFonts w:ascii="宋体" w:eastAsia="宋体" w:hAnsi="宋体" w:hint="eastAsia"/>
          <w:sz w:val="18"/>
          <w:szCs w:val="18"/>
        </w:rPr>
        <w:lastRenderedPageBreak/>
        <w:t>图</w:t>
      </w:r>
      <w:r>
        <w:rPr>
          <w:rFonts w:ascii="宋体" w:eastAsia="宋体" w:hAnsi="宋体" w:hint="eastAsia"/>
          <w:sz w:val="18"/>
          <w:szCs w:val="18"/>
        </w:rPr>
        <w:t>二</w:t>
      </w:r>
      <w:r w:rsidRPr="00175C95">
        <w:rPr>
          <w:rFonts w:ascii="宋体" w:eastAsia="宋体" w:hAnsi="宋体" w:hint="eastAsia"/>
          <w:sz w:val="18"/>
          <w:szCs w:val="18"/>
        </w:rPr>
        <w:t xml:space="preserve">  “三态”培训体系模型</w:t>
      </w:r>
    </w:p>
    <w:p w:rsidR="00570900" w:rsidRPr="00175C95" w:rsidRDefault="00570900" w:rsidP="00570900">
      <w:pPr>
        <w:spacing w:line="360" w:lineRule="auto"/>
        <w:rPr>
          <w:rFonts w:ascii="宋体" w:eastAsia="宋体" w:hAnsi="宋体"/>
          <w:sz w:val="18"/>
          <w:szCs w:val="18"/>
        </w:rPr>
      </w:pPr>
      <w:r>
        <w:rPr>
          <w:rFonts w:asciiTheme="minorEastAsia" w:hAnsiTheme="minorEastAsia" w:hint="eastAsia"/>
          <w:sz w:val="24"/>
          <w:szCs w:val="24"/>
        </w:rPr>
        <w:t>（1）</w:t>
      </w:r>
      <w:r w:rsidRPr="00504DF8">
        <w:rPr>
          <w:rFonts w:asciiTheme="minorEastAsia" w:hAnsiTheme="minorEastAsia" w:hint="eastAsia"/>
          <w:sz w:val="24"/>
          <w:szCs w:val="24"/>
        </w:rPr>
        <w:t>静态学习是指</w:t>
      </w:r>
      <w:r>
        <w:rPr>
          <w:rFonts w:asciiTheme="minorEastAsia" w:hAnsiTheme="minorEastAsia" w:hint="eastAsia"/>
          <w:sz w:val="24"/>
          <w:szCs w:val="24"/>
        </w:rPr>
        <w:t>以胜任岗位为目的，岗位职责为内容，运用电子课件、网络教学、现场教学等方式提升受训对象的通用技能与专业技能</w:t>
      </w:r>
      <w:r w:rsidRPr="00504DF8">
        <w:rPr>
          <w:rFonts w:asciiTheme="minorEastAsia" w:hAnsiTheme="minorEastAsia" w:hint="eastAsia"/>
          <w:sz w:val="24"/>
          <w:szCs w:val="24"/>
        </w:rPr>
        <w:t>。</w:t>
      </w:r>
    </w:p>
    <w:p w:rsidR="00570900" w:rsidRDefault="00570900" w:rsidP="00570900">
      <w:pPr>
        <w:spacing w:line="360" w:lineRule="auto"/>
        <w:jc w:val="left"/>
        <w:rPr>
          <w:rFonts w:asciiTheme="minorEastAsia" w:hAnsiTheme="minorEastAsia"/>
          <w:sz w:val="24"/>
          <w:szCs w:val="24"/>
        </w:rPr>
      </w:pPr>
      <w:r>
        <w:rPr>
          <w:rFonts w:asciiTheme="minorEastAsia" w:hAnsiTheme="minorEastAsia" w:hint="eastAsia"/>
          <w:sz w:val="24"/>
          <w:szCs w:val="24"/>
        </w:rPr>
        <w:t>（2）</w:t>
      </w:r>
      <w:r w:rsidRPr="00504DF8">
        <w:rPr>
          <w:rFonts w:asciiTheme="minorEastAsia" w:hAnsiTheme="minorEastAsia" w:hint="eastAsia"/>
          <w:sz w:val="24"/>
          <w:szCs w:val="24"/>
        </w:rPr>
        <w:t>动态学习是指</w:t>
      </w:r>
      <w:r>
        <w:rPr>
          <w:rFonts w:asciiTheme="minorEastAsia" w:hAnsiTheme="minorEastAsia" w:hint="eastAsia"/>
          <w:sz w:val="24"/>
          <w:szCs w:val="24"/>
        </w:rPr>
        <w:t>针对实时动态变化的内容（包括公司新增的岗位要求、电商发展新情况、个人即时遇到的问题等），通过蚁巢平台的培训功能和现场运营支持人员来实施完成的培训模式。</w:t>
      </w:r>
    </w:p>
    <w:p w:rsidR="00570900" w:rsidRDefault="00570900" w:rsidP="00570900">
      <w:pPr>
        <w:spacing w:line="360" w:lineRule="auto"/>
        <w:rPr>
          <w:rFonts w:asciiTheme="minorEastAsia" w:hAnsiTheme="minorEastAsia"/>
          <w:sz w:val="24"/>
          <w:szCs w:val="24"/>
        </w:rPr>
      </w:pPr>
      <w:r>
        <w:rPr>
          <w:rFonts w:asciiTheme="minorEastAsia" w:hAnsiTheme="minorEastAsia" w:hint="eastAsia"/>
          <w:sz w:val="24"/>
          <w:szCs w:val="24"/>
        </w:rPr>
        <w:t>（3）</w:t>
      </w:r>
      <w:r w:rsidRPr="00504DF8">
        <w:rPr>
          <w:rFonts w:asciiTheme="minorEastAsia" w:hAnsiTheme="minorEastAsia" w:hint="eastAsia"/>
          <w:sz w:val="24"/>
          <w:szCs w:val="24"/>
        </w:rPr>
        <w:t>常态学习是指分享交流学习。</w:t>
      </w:r>
      <w:r>
        <w:rPr>
          <w:rFonts w:asciiTheme="minorEastAsia" w:hAnsiTheme="minorEastAsia" w:hint="eastAsia"/>
          <w:sz w:val="24"/>
          <w:szCs w:val="24"/>
        </w:rPr>
        <w:t>以“蚁巢项目”实操过程中的</w:t>
      </w:r>
      <w:r w:rsidRPr="00504DF8">
        <w:rPr>
          <w:rFonts w:asciiTheme="minorEastAsia" w:hAnsiTheme="minorEastAsia" w:hint="eastAsia"/>
          <w:sz w:val="24"/>
          <w:szCs w:val="24"/>
        </w:rPr>
        <w:t>经历为</w:t>
      </w:r>
      <w:r>
        <w:rPr>
          <w:rFonts w:asciiTheme="minorEastAsia" w:hAnsiTheme="minorEastAsia" w:hint="eastAsia"/>
          <w:sz w:val="24"/>
          <w:szCs w:val="24"/>
        </w:rPr>
        <w:t>内容</w:t>
      </w:r>
      <w:r w:rsidRPr="00504DF8">
        <w:rPr>
          <w:rFonts w:asciiTheme="minorEastAsia" w:hAnsiTheme="minorEastAsia" w:hint="eastAsia"/>
          <w:sz w:val="24"/>
          <w:szCs w:val="24"/>
        </w:rPr>
        <w:t>，不定期</w:t>
      </w:r>
      <w:r>
        <w:rPr>
          <w:rFonts w:asciiTheme="minorEastAsia" w:hAnsiTheme="minorEastAsia" w:hint="eastAsia"/>
          <w:sz w:val="24"/>
          <w:szCs w:val="24"/>
        </w:rPr>
        <w:t>进行多种形式的</w:t>
      </w:r>
      <w:r w:rsidRPr="00504DF8">
        <w:rPr>
          <w:rFonts w:asciiTheme="minorEastAsia" w:hAnsiTheme="minorEastAsia" w:hint="eastAsia"/>
          <w:sz w:val="24"/>
          <w:szCs w:val="24"/>
        </w:rPr>
        <w:t>分享</w:t>
      </w:r>
      <w:r>
        <w:rPr>
          <w:rFonts w:asciiTheme="minorEastAsia" w:hAnsiTheme="minorEastAsia" w:hint="eastAsia"/>
          <w:sz w:val="24"/>
          <w:szCs w:val="24"/>
        </w:rPr>
        <w:t>与交流。</w:t>
      </w:r>
    </w:p>
    <w:p w:rsidR="00570900" w:rsidRPr="001F6E6A" w:rsidRDefault="00570900" w:rsidP="00570900">
      <w:pPr>
        <w:spacing w:line="360" w:lineRule="auto"/>
        <w:ind w:firstLineChars="200" w:firstLine="480"/>
        <w:rPr>
          <w:rFonts w:asciiTheme="minorEastAsia" w:hAnsiTheme="minorEastAsia"/>
          <w:sz w:val="24"/>
          <w:szCs w:val="24"/>
        </w:rPr>
      </w:pPr>
    </w:p>
    <w:p w:rsidR="00570900" w:rsidRPr="00023DFE" w:rsidRDefault="00570900" w:rsidP="00570900">
      <w:pPr>
        <w:spacing w:line="360" w:lineRule="auto"/>
        <w:jc w:val="left"/>
        <w:rPr>
          <w:rFonts w:ascii="宋体" w:eastAsia="宋体" w:hAnsi="宋体"/>
          <w:b/>
          <w:sz w:val="24"/>
          <w:szCs w:val="24"/>
        </w:rPr>
      </w:pPr>
      <w:r>
        <w:rPr>
          <w:rFonts w:ascii="宋体" w:eastAsia="宋体" w:hAnsi="宋体" w:hint="eastAsia"/>
          <w:b/>
          <w:sz w:val="24"/>
          <w:szCs w:val="24"/>
        </w:rPr>
        <w:t>第三部分：</w:t>
      </w:r>
      <w:r w:rsidRPr="00023DFE">
        <w:rPr>
          <w:rFonts w:ascii="宋体" w:eastAsia="宋体" w:hAnsi="宋体" w:hint="eastAsia"/>
          <w:b/>
          <w:sz w:val="24"/>
          <w:szCs w:val="24"/>
        </w:rPr>
        <w:t>实训成绩评定</w:t>
      </w:r>
    </w:p>
    <w:p w:rsidR="00570900" w:rsidRDefault="00570900" w:rsidP="00570900">
      <w:pPr>
        <w:spacing w:line="360" w:lineRule="auto"/>
        <w:ind w:firstLineChars="200" w:firstLine="480"/>
        <w:rPr>
          <w:rFonts w:asciiTheme="minorEastAsia" w:hAnsiTheme="minorEastAsia"/>
          <w:sz w:val="24"/>
          <w:szCs w:val="24"/>
        </w:rPr>
      </w:pPr>
      <w:r w:rsidRPr="001F2511">
        <w:rPr>
          <w:rFonts w:asciiTheme="minorEastAsia" w:hAnsiTheme="minorEastAsia" w:hint="eastAsia"/>
          <w:sz w:val="24"/>
          <w:szCs w:val="24"/>
        </w:rPr>
        <w:t>实训结束后，以数据的形式客观评价学生电商运营技能，并通过综合测评，给予学生</w:t>
      </w:r>
      <w:r>
        <w:rPr>
          <w:rFonts w:asciiTheme="minorEastAsia" w:hAnsiTheme="minorEastAsia" w:hint="eastAsia"/>
          <w:sz w:val="24"/>
          <w:szCs w:val="24"/>
        </w:rPr>
        <w:t>职业发展的建议；可作为学校对学生校外实训</w:t>
      </w:r>
      <w:r w:rsidRPr="001F2511">
        <w:rPr>
          <w:rFonts w:asciiTheme="minorEastAsia" w:hAnsiTheme="minorEastAsia" w:hint="eastAsia"/>
          <w:sz w:val="24"/>
          <w:szCs w:val="24"/>
        </w:rPr>
        <w:t>情况的一个评价参考。报告出具时间为进入蚁巢项目开始店铺运营后，每3个月出具一份；每年的6月份出具年度报告。</w:t>
      </w:r>
    </w:p>
    <w:p w:rsidR="006A5DBE" w:rsidRPr="00570900" w:rsidRDefault="006A5DBE"/>
    <w:sectPr w:rsidR="006A5DBE" w:rsidRPr="005709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75" w:rsidRDefault="00F42B75" w:rsidP="00570900">
      <w:r>
        <w:separator/>
      </w:r>
    </w:p>
  </w:endnote>
  <w:endnote w:type="continuationSeparator" w:id="0">
    <w:p w:rsidR="00F42B75" w:rsidRDefault="00F42B75" w:rsidP="0057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75" w:rsidRDefault="00F42B75" w:rsidP="00570900">
      <w:r>
        <w:separator/>
      </w:r>
    </w:p>
  </w:footnote>
  <w:footnote w:type="continuationSeparator" w:id="0">
    <w:p w:rsidR="00F42B75" w:rsidRDefault="00F42B75" w:rsidP="00570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5323"/>
    <w:multiLevelType w:val="hybridMultilevel"/>
    <w:tmpl w:val="5A38A834"/>
    <w:lvl w:ilvl="0" w:tplc="F0023E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CA"/>
    <w:rsid w:val="00570900"/>
    <w:rsid w:val="00610ACA"/>
    <w:rsid w:val="006A5DBE"/>
    <w:rsid w:val="00971D40"/>
    <w:rsid w:val="00F4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900"/>
    <w:rPr>
      <w:sz w:val="18"/>
      <w:szCs w:val="18"/>
    </w:rPr>
  </w:style>
  <w:style w:type="paragraph" w:styleId="a4">
    <w:name w:val="footer"/>
    <w:basedOn w:val="a"/>
    <w:link w:val="Char0"/>
    <w:uiPriority w:val="99"/>
    <w:unhideWhenUsed/>
    <w:rsid w:val="00570900"/>
    <w:pPr>
      <w:tabs>
        <w:tab w:val="center" w:pos="4153"/>
        <w:tab w:val="right" w:pos="8306"/>
      </w:tabs>
      <w:snapToGrid w:val="0"/>
      <w:jc w:val="left"/>
    </w:pPr>
    <w:rPr>
      <w:sz w:val="18"/>
      <w:szCs w:val="18"/>
    </w:rPr>
  </w:style>
  <w:style w:type="character" w:customStyle="1" w:styleId="Char0">
    <w:name w:val="页脚 Char"/>
    <w:basedOn w:val="a0"/>
    <w:link w:val="a4"/>
    <w:uiPriority w:val="99"/>
    <w:rsid w:val="00570900"/>
    <w:rPr>
      <w:sz w:val="18"/>
      <w:szCs w:val="18"/>
    </w:rPr>
  </w:style>
  <w:style w:type="paragraph" w:styleId="a5">
    <w:name w:val="List Paragraph"/>
    <w:basedOn w:val="a"/>
    <w:uiPriority w:val="34"/>
    <w:qFormat/>
    <w:rsid w:val="00570900"/>
    <w:pPr>
      <w:ind w:firstLineChars="200" w:firstLine="420"/>
    </w:pPr>
  </w:style>
  <w:style w:type="table" w:styleId="a6">
    <w:name w:val="Table Grid"/>
    <w:basedOn w:val="a1"/>
    <w:uiPriority w:val="59"/>
    <w:rsid w:val="00570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70900"/>
    <w:rPr>
      <w:sz w:val="18"/>
      <w:szCs w:val="18"/>
    </w:rPr>
  </w:style>
  <w:style w:type="character" w:customStyle="1" w:styleId="Char1">
    <w:name w:val="批注框文本 Char"/>
    <w:basedOn w:val="a0"/>
    <w:link w:val="a7"/>
    <w:uiPriority w:val="99"/>
    <w:semiHidden/>
    <w:rsid w:val="005709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900"/>
    <w:rPr>
      <w:sz w:val="18"/>
      <w:szCs w:val="18"/>
    </w:rPr>
  </w:style>
  <w:style w:type="paragraph" w:styleId="a4">
    <w:name w:val="footer"/>
    <w:basedOn w:val="a"/>
    <w:link w:val="Char0"/>
    <w:uiPriority w:val="99"/>
    <w:unhideWhenUsed/>
    <w:rsid w:val="00570900"/>
    <w:pPr>
      <w:tabs>
        <w:tab w:val="center" w:pos="4153"/>
        <w:tab w:val="right" w:pos="8306"/>
      </w:tabs>
      <w:snapToGrid w:val="0"/>
      <w:jc w:val="left"/>
    </w:pPr>
    <w:rPr>
      <w:sz w:val="18"/>
      <w:szCs w:val="18"/>
    </w:rPr>
  </w:style>
  <w:style w:type="character" w:customStyle="1" w:styleId="Char0">
    <w:name w:val="页脚 Char"/>
    <w:basedOn w:val="a0"/>
    <w:link w:val="a4"/>
    <w:uiPriority w:val="99"/>
    <w:rsid w:val="00570900"/>
    <w:rPr>
      <w:sz w:val="18"/>
      <w:szCs w:val="18"/>
    </w:rPr>
  </w:style>
  <w:style w:type="paragraph" w:styleId="a5">
    <w:name w:val="List Paragraph"/>
    <w:basedOn w:val="a"/>
    <w:uiPriority w:val="34"/>
    <w:qFormat/>
    <w:rsid w:val="00570900"/>
    <w:pPr>
      <w:ind w:firstLineChars="200" w:firstLine="420"/>
    </w:pPr>
  </w:style>
  <w:style w:type="table" w:styleId="a6">
    <w:name w:val="Table Grid"/>
    <w:basedOn w:val="a1"/>
    <w:uiPriority w:val="59"/>
    <w:rsid w:val="005709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70900"/>
    <w:rPr>
      <w:sz w:val="18"/>
      <w:szCs w:val="18"/>
    </w:rPr>
  </w:style>
  <w:style w:type="character" w:customStyle="1" w:styleId="Char1">
    <w:name w:val="批注框文本 Char"/>
    <w:basedOn w:val="a0"/>
    <w:link w:val="a7"/>
    <w:uiPriority w:val="99"/>
    <w:semiHidden/>
    <w:rsid w:val="005709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309</Words>
  <Characters>1767</Characters>
  <Application>Microsoft Office Word</Application>
  <DocSecurity>0</DocSecurity>
  <Lines>14</Lines>
  <Paragraphs>4</Paragraphs>
  <ScaleCrop>false</ScaleCrop>
  <Company>Hewlett-Packard Company</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zqx</dc:creator>
  <cp:keywords/>
  <dc:description/>
  <cp:lastModifiedBy>zqx</cp:lastModifiedBy>
  <cp:revision>3</cp:revision>
  <dcterms:created xsi:type="dcterms:W3CDTF">2015-10-22T07:23:00Z</dcterms:created>
  <dcterms:modified xsi:type="dcterms:W3CDTF">2015-10-22T07:32:00Z</dcterms:modified>
</cp:coreProperties>
</file>